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61" w:rsidRPr="0090760C" w:rsidRDefault="00420861" w:rsidP="00420861">
      <w:pPr>
        <w:jc w:val="both"/>
        <w:rPr>
          <w:b/>
          <w:u w:val="single"/>
        </w:rPr>
      </w:pPr>
      <w:r w:rsidRPr="0090760C">
        <w:rPr>
          <w:b/>
          <w:u w:val="single"/>
        </w:rPr>
        <w:t>Siklós Erik: Marketing és kommunikáció</w:t>
      </w:r>
    </w:p>
    <w:p w:rsidR="00420861" w:rsidRDefault="00420861" w:rsidP="00420861">
      <w:pPr>
        <w:jc w:val="both"/>
      </w:pPr>
      <w:r>
        <w:t>A rendezvény egy termék, amit el akarunk adni.</w:t>
      </w:r>
    </w:p>
    <w:p w:rsidR="00420861" w:rsidRDefault="00420861" w:rsidP="00420861">
      <w:pPr>
        <w:jc w:val="both"/>
      </w:pPr>
      <w:r>
        <w:t>Kommunikáció</w:t>
      </w:r>
    </w:p>
    <w:p w:rsidR="00420861" w:rsidRDefault="00420861" w:rsidP="00420861">
      <w:pPr>
        <w:pStyle w:val="Listaszerbekezds"/>
        <w:numPr>
          <w:ilvl w:val="0"/>
          <w:numId w:val="1"/>
        </w:numPr>
        <w:jc w:val="both"/>
      </w:pPr>
      <w:r>
        <w:t>legyen tiszta a cél, hogy el tudjuk érni</w:t>
      </w:r>
    </w:p>
    <w:p w:rsidR="00420861" w:rsidRDefault="00420861" w:rsidP="00420861">
      <w:pPr>
        <w:pStyle w:val="Listaszerbekezds"/>
        <w:numPr>
          <w:ilvl w:val="0"/>
          <w:numId w:val="1"/>
        </w:numPr>
        <w:jc w:val="both"/>
      </w:pPr>
      <w:r>
        <w:t>kommunikálni kell (1) az SPP-t, (2) az egyetemi bajnokságokat, (3) a lokális rendezvényeket.</w:t>
      </w:r>
    </w:p>
    <w:p w:rsidR="00420861" w:rsidRDefault="00420861" w:rsidP="00420861">
      <w:pPr>
        <w:pStyle w:val="Listaszerbekezds"/>
        <w:numPr>
          <w:ilvl w:val="0"/>
          <w:numId w:val="1"/>
        </w:numPr>
        <w:jc w:val="both"/>
      </w:pPr>
      <w:r>
        <w:t>az is naponta változik, hogy milyen médiába érdemes bekerülni</w:t>
      </w:r>
    </w:p>
    <w:p w:rsidR="00420861" w:rsidRDefault="00420861" w:rsidP="00420861">
      <w:pPr>
        <w:pStyle w:val="Listaszerbekezds"/>
        <w:numPr>
          <w:ilvl w:val="0"/>
          <w:numId w:val="1"/>
        </w:numPr>
        <w:jc w:val="both"/>
      </w:pPr>
      <w:r>
        <w:t>a hírverés két köre:</w:t>
      </w:r>
    </w:p>
    <w:p w:rsidR="00420861" w:rsidRDefault="00420861" w:rsidP="00420861">
      <w:pPr>
        <w:pStyle w:val="Listaszerbekezds"/>
        <w:numPr>
          <w:ilvl w:val="1"/>
          <w:numId w:val="1"/>
        </w:numPr>
        <w:jc w:val="both"/>
      </w:pPr>
      <w:r>
        <w:t>célcsoport: hallgatók</w:t>
      </w:r>
    </w:p>
    <w:p w:rsidR="00420861" w:rsidRDefault="00420861" w:rsidP="00420861">
      <w:pPr>
        <w:pStyle w:val="Listaszerbekezds"/>
        <w:numPr>
          <w:ilvl w:val="1"/>
          <w:numId w:val="1"/>
        </w:numPr>
        <w:jc w:val="both"/>
      </w:pPr>
      <w:r>
        <w:t>utókommunikáció: akiket tájékoztatunk az eseményről, miután megtörtént – (1) a következőre el fognak jönni, mert sajnálják, hogy lemaradtak, (2) a támogatóknak visszajelzést adunk a megjelenítésről</w:t>
      </w:r>
    </w:p>
    <w:p w:rsidR="00420861" w:rsidRDefault="00420861" w:rsidP="00420861">
      <w:pPr>
        <w:pStyle w:val="Listaszerbekezds"/>
        <w:numPr>
          <w:ilvl w:val="0"/>
          <w:numId w:val="1"/>
        </w:numPr>
        <w:jc w:val="both"/>
      </w:pPr>
      <w:r>
        <w:t>visszajelzésre, értékelésre mindenképp szükség van</w:t>
      </w:r>
    </w:p>
    <w:p w:rsidR="00420861" w:rsidRDefault="00420861" w:rsidP="00420861">
      <w:pPr>
        <w:pStyle w:val="Listaszerbekezds"/>
        <w:numPr>
          <w:ilvl w:val="0"/>
          <w:numId w:val="1"/>
        </w:numPr>
        <w:jc w:val="both"/>
      </w:pPr>
      <w:r>
        <w:t>milyen felületen szólítjuk meg és mivel szólítjuk meg (szlogen) – a tömegek megszólításához (sajnos) szlogenek kellenek</w:t>
      </w:r>
    </w:p>
    <w:p w:rsidR="00420861" w:rsidRDefault="00420861" w:rsidP="00420861">
      <w:pPr>
        <w:pStyle w:val="Listaszerbekezds"/>
        <w:numPr>
          <w:ilvl w:val="0"/>
          <w:numId w:val="1"/>
        </w:numPr>
        <w:jc w:val="both"/>
      </w:pPr>
      <w:r>
        <w:t>az interneten van mérhetőség és visszacsatolás, szemben a print médiával</w:t>
      </w:r>
    </w:p>
    <w:p w:rsidR="00420861" w:rsidRDefault="00420861" w:rsidP="00420861">
      <w:pPr>
        <w:pStyle w:val="Listaszerbekezds"/>
        <w:numPr>
          <w:ilvl w:val="0"/>
          <w:numId w:val="1"/>
        </w:numPr>
        <w:jc w:val="both"/>
      </w:pPr>
      <w:r>
        <w:t>a MOB helyzete most nagyon jó kapcsolatok szempontjából – országos médiumokban 200m Ft-nyi hirdetési felület</w:t>
      </w:r>
    </w:p>
    <w:p w:rsidR="00420861" w:rsidRDefault="00420861" w:rsidP="00420861">
      <w:pPr>
        <w:pStyle w:val="Listaszerbekezds"/>
        <w:numPr>
          <w:ilvl w:val="0"/>
          <w:numId w:val="1"/>
        </w:numPr>
        <w:jc w:val="both"/>
      </w:pPr>
      <w:r>
        <w:t>hogyan tud hasznosulni a támogató által felajánlott termék / szolgáltatás? (ezt kell jól kommunikálni)</w:t>
      </w:r>
    </w:p>
    <w:p w:rsidR="00420861" w:rsidRDefault="00420861" w:rsidP="00420861">
      <w:pPr>
        <w:pStyle w:val="Listaszerbekezds"/>
        <w:numPr>
          <w:ilvl w:val="0"/>
          <w:numId w:val="1"/>
        </w:numPr>
        <w:jc w:val="both"/>
      </w:pPr>
      <w:r>
        <w:t>a termék/esemény része egy szériának, vagy önálló?</w:t>
      </w:r>
    </w:p>
    <w:p w:rsidR="00420861" w:rsidRDefault="00420861" w:rsidP="00420861">
      <w:pPr>
        <w:pStyle w:val="Listaszerbekezds"/>
        <w:numPr>
          <w:ilvl w:val="1"/>
          <w:numId w:val="1"/>
        </w:numPr>
        <w:jc w:val="both"/>
      </w:pPr>
      <w:r>
        <w:t>pl. SPP helyi eseménynél csak kiegészítő feladatok vannak a központi irányítás mellett, helyi médiát kell intézni (MOB ebben tud inkább segíteni)</w:t>
      </w:r>
    </w:p>
    <w:p w:rsidR="00420861" w:rsidRDefault="00420861" w:rsidP="00420861">
      <w:pPr>
        <w:pStyle w:val="Listaszerbekezds"/>
        <w:numPr>
          <w:ilvl w:val="1"/>
          <w:numId w:val="1"/>
        </w:numPr>
        <w:jc w:val="both"/>
      </w:pPr>
      <w:r>
        <w:t>önálló eseménynél teljes önállóság a kommunikációban</w:t>
      </w:r>
    </w:p>
    <w:p w:rsidR="00420861" w:rsidRDefault="00420861" w:rsidP="00420861">
      <w:pPr>
        <w:pStyle w:val="Listaszerbekezds"/>
        <w:numPr>
          <w:ilvl w:val="0"/>
          <w:numId w:val="1"/>
        </w:numPr>
        <w:jc w:val="both"/>
      </w:pPr>
      <w:r>
        <w:t>mit tudok áruba bocsátani a termékből?</w:t>
      </w:r>
    </w:p>
    <w:p w:rsidR="00420861" w:rsidRDefault="00420861" w:rsidP="00420861">
      <w:pPr>
        <w:pStyle w:val="Listaszerbekezds"/>
        <w:numPr>
          <w:ilvl w:val="0"/>
          <w:numId w:val="1"/>
        </w:numPr>
        <w:jc w:val="both"/>
      </w:pPr>
      <w:r>
        <w:t>végig látni kell minden lépést tisztán – átgondoltság, odafigyelés, hatékonyság</w:t>
      </w:r>
    </w:p>
    <w:p w:rsidR="00420861" w:rsidRDefault="00420861" w:rsidP="00420861">
      <w:pPr>
        <w:pStyle w:val="Listaszerbekezds"/>
        <w:numPr>
          <w:ilvl w:val="0"/>
          <w:numId w:val="1"/>
        </w:numPr>
        <w:jc w:val="both"/>
      </w:pPr>
      <w:r>
        <w:t>nem valahova hívom a hallgatót, hanem elviszem neki a lehetőséget – pl. adogató verseny a pláza parkolójában – az első, legnehezebb lépésben kell segíteni!</w:t>
      </w:r>
    </w:p>
    <w:p w:rsidR="00420861" w:rsidRDefault="00420861" w:rsidP="00420861">
      <w:pPr>
        <w:pStyle w:val="Listaszerbekezds"/>
        <w:numPr>
          <w:ilvl w:val="0"/>
          <w:numId w:val="1"/>
        </w:numPr>
        <w:jc w:val="both"/>
      </w:pPr>
      <w:r>
        <w:t>MOB-terv: olimpiai ötpróba keretében nyáron strandra, télen plázába telepíteni az eseményt</w:t>
      </w:r>
    </w:p>
    <w:p w:rsidR="00420861" w:rsidRDefault="00420861" w:rsidP="00420861">
      <w:pPr>
        <w:jc w:val="both"/>
      </w:pPr>
      <w:r>
        <w:t>Marketing</w:t>
      </w:r>
    </w:p>
    <w:p w:rsidR="00420861" w:rsidRDefault="00420861" w:rsidP="00420861">
      <w:pPr>
        <w:pStyle w:val="Listaszerbekezds"/>
        <w:numPr>
          <w:ilvl w:val="0"/>
          <w:numId w:val="1"/>
        </w:numPr>
        <w:jc w:val="both"/>
      </w:pPr>
      <w:r>
        <w:t>az egyetemi sportéletben nem a szponzorszerzés a legfontosabb, hanem:</w:t>
      </w:r>
    </w:p>
    <w:p w:rsidR="00420861" w:rsidRDefault="00420861" w:rsidP="00420861">
      <w:pPr>
        <w:pStyle w:val="Listaszerbekezds"/>
        <w:numPr>
          <w:ilvl w:val="1"/>
          <w:numId w:val="1"/>
        </w:numPr>
        <w:jc w:val="both"/>
      </w:pPr>
      <w:r>
        <w:t>bázis szélesítése, központi szintre emelése</w:t>
      </w:r>
    </w:p>
    <w:p w:rsidR="00420861" w:rsidRDefault="00420861" w:rsidP="00420861">
      <w:pPr>
        <w:pStyle w:val="Listaszerbekezds"/>
        <w:numPr>
          <w:ilvl w:val="1"/>
          <w:numId w:val="1"/>
        </w:numPr>
        <w:jc w:val="both"/>
      </w:pPr>
      <w:r>
        <w:t>bővíteni a lehetőségek számát</w:t>
      </w:r>
    </w:p>
    <w:p w:rsidR="00420861" w:rsidRDefault="00420861" w:rsidP="00420861">
      <w:pPr>
        <w:pStyle w:val="Listaszerbekezds"/>
        <w:numPr>
          <w:ilvl w:val="1"/>
          <w:numId w:val="1"/>
        </w:numPr>
        <w:jc w:val="both"/>
      </w:pPr>
      <w:r>
        <w:t>kirakat, ami mutatja, hogy virágzik az egyetemi sportélet (ehhez kellenek a bulvárhírek – letölteni és elolvasni nem ugyanaz, de legyen a csomagolásban valami, ami miatt rákattintanak)</w:t>
      </w:r>
    </w:p>
    <w:p w:rsidR="00420861" w:rsidRDefault="00420861" w:rsidP="00420861">
      <w:pPr>
        <w:pStyle w:val="Listaszerbekezds"/>
        <w:numPr>
          <w:ilvl w:val="0"/>
          <w:numId w:val="1"/>
        </w:numPr>
        <w:jc w:val="both"/>
      </w:pPr>
      <w:r>
        <w:t>a hazai sportszponzoráció erősen a kapcsolatokon múlik, kevés a cél alapján épített, üzleti alapú szponzoráció – a TAO sem segített ezen sokat</w:t>
      </w:r>
    </w:p>
    <w:p w:rsidR="00420861" w:rsidRDefault="00420861" w:rsidP="00420861">
      <w:pPr>
        <w:pStyle w:val="Listaszerbekezds"/>
        <w:numPr>
          <w:ilvl w:val="1"/>
          <w:numId w:val="1"/>
        </w:numPr>
        <w:jc w:val="both"/>
      </w:pPr>
      <w:r>
        <w:t>lehetőségek: állami cégek (politika), multik (szintén)</w:t>
      </w:r>
    </w:p>
    <w:p w:rsidR="00420861" w:rsidRDefault="00420861" w:rsidP="00420861">
      <w:pPr>
        <w:pStyle w:val="Listaszerbekezds"/>
        <w:numPr>
          <w:ilvl w:val="1"/>
          <w:numId w:val="1"/>
        </w:numPr>
        <w:jc w:val="both"/>
      </w:pPr>
      <w:r>
        <w:t>de a fiatalok nagyon fontos célcsoport – az egyetemi sport lehet a kapcsolat a cég (=pénz) és a hallgatók (=célcsoport) között</w:t>
      </w:r>
    </w:p>
    <w:p w:rsidR="00420861" w:rsidRDefault="00420861" w:rsidP="00420861">
      <w:pPr>
        <w:pStyle w:val="Listaszerbekezds"/>
        <w:numPr>
          <w:ilvl w:val="0"/>
          <w:numId w:val="1"/>
        </w:numPr>
        <w:jc w:val="both"/>
      </w:pPr>
      <w:r>
        <w:t>tehát annak ellenére és épp azért tudnak a sportirodák helyet találni maguknak a rendszerben, mert nincs rendes piaci szponzoráció</w:t>
      </w:r>
    </w:p>
    <w:p w:rsidR="00420861" w:rsidRDefault="00420861" w:rsidP="00420861">
      <w:pPr>
        <w:jc w:val="center"/>
      </w:pPr>
      <w:r>
        <w:t>***</w:t>
      </w:r>
      <w:bookmarkStart w:id="0" w:name="_GoBack"/>
      <w:bookmarkEnd w:id="0"/>
    </w:p>
    <w:sectPr w:rsidR="00420861" w:rsidSect="0054535A">
      <w:headerReference w:type="default" r:id="rId6"/>
      <w:footerReference w:type="default" r:id="rId7"/>
      <w:pgSz w:w="11906" w:h="16838"/>
      <w:pgMar w:top="993" w:right="1417" w:bottom="851" w:left="1417" w:header="426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725595"/>
      <w:docPartObj>
        <w:docPartGallery w:val="Page Numbers (Bottom of Page)"/>
        <w:docPartUnique/>
      </w:docPartObj>
    </w:sdtPr>
    <w:sdtEndPr/>
    <w:sdtContent>
      <w:p w:rsidR="009E3BBA" w:rsidRDefault="00420861" w:rsidP="009E3BB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BA" w:rsidRPr="002613C6" w:rsidRDefault="00420861">
    <w:pPr>
      <w:pStyle w:val="lfej"/>
      <w:rPr>
        <w:u w:val="single"/>
      </w:rPr>
    </w:pPr>
    <w:r w:rsidRPr="002613C6">
      <w:rPr>
        <w:u w:val="single"/>
      </w:rPr>
      <w:t>TÁMOP képzés</w:t>
    </w:r>
    <w:r w:rsidRPr="002613C6">
      <w:rPr>
        <w:u w:val="single"/>
      </w:rPr>
      <w:tab/>
    </w:r>
    <w:r w:rsidRPr="002613C6">
      <w:rPr>
        <w:u w:val="single"/>
      </w:rPr>
      <w:tab/>
      <w:t>Debrecen, 2014. október 2-4.</w:t>
    </w:r>
  </w:p>
  <w:p w:rsidR="009E3BBA" w:rsidRDefault="0042086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01221"/>
    <w:multiLevelType w:val="hybridMultilevel"/>
    <w:tmpl w:val="D52A6600"/>
    <w:lvl w:ilvl="0" w:tplc="726299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47"/>
    <w:rsid w:val="002E0293"/>
    <w:rsid w:val="002E640D"/>
    <w:rsid w:val="00420861"/>
    <w:rsid w:val="00682106"/>
    <w:rsid w:val="00933DCC"/>
    <w:rsid w:val="00C83D47"/>
    <w:rsid w:val="00E8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D47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83D4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8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3D47"/>
  </w:style>
  <w:style w:type="paragraph" w:styleId="llb">
    <w:name w:val="footer"/>
    <w:basedOn w:val="Norml"/>
    <w:link w:val="llbChar"/>
    <w:uiPriority w:val="99"/>
    <w:unhideWhenUsed/>
    <w:rsid w:val="00C8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3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D47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83D4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8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3D47"/>
  </w:style>
  <w:style w:type="paragraph" w:styleId="llb">
    <w:name w:val="footer"/>
    <w:basedOn w:val="Norml"/>
    <w:link w:val="llbChar"/>
    <w:uiPriority w:val="99"/>
    <w:unhideWhenUsed/>
    <w:rsid w:val="00C83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3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SupraWeb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Gábor</dc:creator>
  <cp:lastModifiedBy>Varga Gábor</cp:lastModifiedBy>
  <cp:revision>2</cp:revision>
  <dcterms:created xsi:type="dcterms:W3CDTF">2014-11-17T03:28:00Z</dcterms:created>
  <dcterms:modified xsi:type="dcterms:W3CDTF">2014-11-17T03:28:00Z</dcterms:modified>
</cp:coreProperties>
</file>